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6F5" w:rsidRPr="001E067F" w:rsidRDefault="00CB3BB9" w:rsidP="001E06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2A10CA" w:rsidRPr="003326F5">
        <w:rPr>
          <w:rFonts w:ascii="Arial" w:hAnsi="Arial" w:cs="Arial"/>
          <w:sz w:val="24"/>
          <w:szCs w:val="24"/>
        </w:rPr>
        <w:t>ª. SESSÃO</w:t>
      </w:r>
      <w:proofErr w:type="gramStart"/>
      <w:r w:rsidR="002A10CA" w:rsidRPr="003326F5">
        <w:rPr>
          <w:rFonts w:ascii="Arial" w:hAnsi="Arial" w:cs="Arial"/>
          <w:sz w:val="24"/>
          <w:szCs w:val="24"/>
        </w:rPr>
        <w:t xml:space="preserve"> </w:t>
      </w:r>
      <w:r w:rsidR="00472ACE" w:rsidRPr="003326F5">
        <w:rPr>
          <w:rFonts w:ascii="Arial" w:hAnsi="Arial" w:cs="Arial"/>
          <w:sz w:val="24"/>
          <w:szCs w:val="24"/>
        </w:rPr>
        <w:t xml:space="preserve"> </w:t>
      </w:r>
      <w:proofErr w:type="gramEnd"/>
      <w:r w:rsidR="00EB7BB9" w:rsidRPr="003326F5">
        <w:rPr>
          <w:rFonts w:ascii="Arial" w:hAnsi="Arial" w:cs="Arial"/>
          <w:sz w:val="24"/>
          <w:szCs w:val="24"/>
        </w:rPr>
        <w:t>ORDINÁRIA DO 2</w:t>
      </w:r>
      <w:r w:rsidR="002A10CA" w:rsidRPr="003326F5">
        <w:rPr>
          <w:rFonts w:ascii="Arial" w:hAnsi="Arial" w:cs="Arial"/>
          <w:sz w:val="24"/>
          <w:szCs w:val="24"/>
        </w:rPr>
        <w:t xml:space="preserve">º PERÍODO LEGISLATIVO DA CÂMARA MUNICIPAL DE REBOUÇAS. EM </w:t>
      </w:r>
      <w:r>
        <w:rPr>
          <w:rFonts w:ascii="Arial" w:hAnsi="Arial" w:cs="Arial"/>
          <w:sz w:val="24"/>
          <w:szCs w:val="24"/>
        </w:rPr>
        <w:t>29</w:t>
      </w:r>
      <w:r w:rsidR="00E528F6" w:rsidRPr="003326F5">
        <w:rPr>
          <w:rFonts w:ascii="Arial" w:hAnsi="Arial" w:cs="Arial"/>
          <w:sz w:val="24"/>
          <w:szCs w:val="24"/>
        </w:rPr>
        <w:t xml:space="preserve"> </w:t>
      </w:r>
      <w:r w:rsidR="0029421F" w:rsidRPr="003326F5">
        <w:rPr>
          <w:rFonts w:ascii="Arial" w:hAnsi="Arial" w:cs="Arial"/>
          <w:sz w:val="24"/>
          <w:szCs w:val="24"/>
        </w:rPr>
        <w:t xml:space="preserve"> </w:t>
      </w:r>
      <w:r w:rsidR="002A10CA" w:rsidRPr="003326F5">
        <w:rPr>
          <w:rFonts w:ascii="Arial" w:hAnsi="Arial" w:cs="Arial"/>
          <w:sz w:val="24"/>
          <w:szCs w:val="24"/>
        </w:rPr>
        <w:t xml:space="preserve">DE </w:t>
      </w:r>
      <w:r w:rsidR="006F4963" w:rsidRPr="003326F5">
        <w:rPr>
          <w:rFonts w:ascii="Arial" w:hAnsi="Arial" w:cs="Arial"/>
          <w:sz w:val="24"/>
          <w:szCs w:val="24"/>
        </w:rPr>
        <w:t>OUTUBRO</w:t>
      </w:r>
      <w:r w:rsidR="00472ACE" w:rsidRPr="003326F5">
        <w:rPr>
          <w:rFonts w:ascii="Arial" w:hAnsi="Arial" w:cs="Arial"/>
          <w:sz w:val="24"/>
          <w:szCs w:val="24"/>
        </w:rPr>
        <w:t xml:space="preserve"> </w:t>
      </w:r>
      <w:r w:rsidR="0029421F" w:rsidRPr="003326F5">
        <w:rPr>
          <w:rFonts w:ascii="Arial" w:hAnsi="Arial" w:cs="Arial"/>
          <w:sz w:val="24"/>
          <w:szCs w:val="24"/>
        </w:rPr>
        <w:t xml:space="preserve"> </w:t>
      </w:r>
      <w:r w:rsidR="002A10CA" w:rsidRPr="003326F5">
        <w:rPr>
          <w:rFonts w:ascii="Arial" w:hAnsi="Arial" w:cs="Arial"/>
          <w:sz w:val="24"/>
          <w:szCs w:val="24"/>
        </w:rPr>
        <w:t xml:space="preserve"> DE 202</w:t>
      </w:r>
      <w:r w:rsidR="00A91EBA" w:rsidRPr="003326F5">
        <w:rPr>
          <w:rFonts w:ascii="Arial" w:hAnsi="Arial" w:cs="Arial"/>
          <w:sz w:val="24"/>
          <w:szCs w:val="24"/>
        </w:rPr>
        <w:t>4</w:t>
      </w:r>
      <w:r w:rsidR="003326F5" w:rsidRPr="003326F5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CB3BB9" w:rsidRPr="00CB3BB9" w:rsidRDefault="00CB3BB9" w:rsidP="00CB3B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A0F84" w:rsidRDefault="00CB3BB9" w:rsidP="00CB3BB9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CB3BB9">
        <w:rPr>
          <w:rFonts w:ascii="Arial" w:hAnsi="Arial" w:cs="Arial"/>
          <w:b/>
          <w:bCs/>
          <w:color w:val="000000"/>
          <w:sz w:val="28"/>
          <w:szCs w:val="28"/>
        </w:rPr>
        <w:t xml:space="preserve">REQUERIMENTOS E INDICAÇÕES: DO VEREADOR JADERSON LUIZ MOLINARI: </w:t>
      </w:r>
      <w:r w:rsidRPr="00CB3BB9">
        <w:rPr>
          <w:rFonts w:ascii="Arial" w:hAnsi="Arial" w:cs="Arial"/>
          <w:color w:val="000000"/>
          <w:sz w:val="28"/>
          <w:szCs w:val="28"/>
        </w:rPr>
        <w:t xml:space="preserve">Indicações nº 04, 05 e 06/2024, ao Executivo Municipal, indicando que seja realizado estudo de viabilidade técnica para implantação de lombada na estrada geral que liga a Comunidade do Marmeleiro à Conceição, próximo a Vila Rural, tendo em vista o grande fluxo de veículos que trafegam em alta velocidade; ao Executivo Municipal, sugerindo que o Executivo Municipal realize um estudo da possibilidade de que a aquisição dos brinquedos distribuídos para as crianças no final de ano nas escolas sejam adquiridos nas lojas de nosso município, a fim de fomentar o comércio local; ao Conselho Municipal de Saúde, sugerindo que a realização de um estudo de viabilidade de construção de mais um mini posto de saúde rural, tendo em vista </w:t>
      </w:r>
      <w:proofErr w:type="gramStart"/>
      <w:r w:rsidRPr="00CB3BB9">
        <w:rPr>
          <w:rFonts w:ascii="Arial" w:hAnsi="Arial" w:cs="Arial"/>
          <w:color w:val="000000"/>
          <w:sz w:val="28"/>
          <w:szCs w:val="28"/>
        </w:rPr>
        <w:t>a</w:t>
      </w:r>
      <w:proofErr w:type="gramEnd"/>
      <w:r w:rsidRPr="00CB3BB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CB3BB9">
        <w:rPr>
          <w:rFonts w:ascii="Arial" w:hAnsi="Arial" w:cs="Arial"/>
          <w:color w:val="000000"/>
          <w:sz w:val="28"/>
          <w:szCs w:val="28"/>
        </w:rPr>
        <w:t>possibilidade</w:t>
      </w:r>
      <w:proofErr w:type="gramEnd"/>
      <w:r w:rsidRPr="00CB3BB9">
        <w:rPr>
          <w:rFonts w:ascii="Arial" w:hAnsi="Arial" w:cs="Arial"/>
          <w:color w:val="000000"/>
          <w:sz w:val="28"/>
          <w:szCs w:val="28"/>
        </w:rPr>
        <w:t xml:space="preserve"> de liberação de recursos para tal finalidade através do Governo do Estado. Colocadas em discussão, o Vereador proponente comentou as suas indicações. Em votação, as indicações foram aprovadas por unanimidade.</w:t>
      </w:r>
    </w:p>
    <w:p w:rsidR="00CB3BB9" w:rsidRPr="00CB3BB9" w:rsidRDefault="00CB3BB9" w:rsidP="00CB3BB9">
      <w:pPr>
        <w:jc w:val="both"/>
        <w:rPr>
          <w:rFonts w:ascii="Arial" w:hAnsi="Arial" w:cs="Arial"/>
          <w:sz w:val="28"/>
          <w:szCs w:val="24"/>
        </w:rPr>
      </w:pPr>
      <w:r w:rsidRPr="00CB3BB9">
        <w:rPr>
          <w:rFonts w:ascii="Arial" w:hAnsi="Arial" w:cs="Arial"/>
          <w:b/>
          <w:sz w:val="28"/>
          <w:szCs w:val="24"/>
        </w:rPr>
        <w:t>ORDEM DO DIA: PROJETO DE LEI Nº 035/2024</w:t>
      </w:r>
      <w:r w:rsidRPr="00CB3BB9">
        <w:rPr>
          <w:rFonts w:ascii="Arial" w:hAnsi="Arial" w:cs="Arial"/>
          <w:sz w:val="28"/>
          <w:szCs w:val="24"/>
        </w:rPr>
        <w:t xml:space="preserve"> do Executivo Municipal, cuja súmula: “Altera a lei nº 2436/2022 para incluir a aquisição de terrenos ou imóveis no rol objetos financiáveis pelo FINISA, e dá outras providências”. Colocado em discussão e deliberação em 2.ª votação, o projeto foi aprovado em definitivo e será encaminhado ao Executivo Municipal para SANÇÃO. </w:t>
      </w:r>
      <w:r w:rsidRPr="00E91CE9">
        <w:rPr>
          <w:rFonts w:ascii="Arial" w:hAnsi="Arial" w:cs="Arial"/>
          <w:b/>
          <w:sz w:val="28"/>
          <w:szCs w:val="24"/>
        </w:rPr>
        <w:t>PROJETO DE RESOLUÇÃO Nº 02/2024</w:t>
      </w:r>
      <w:r w:rsidRPr="00CB3BB9">
        <w:rPr>
          <w:rFonts w:ascii="Arial" w:hAnsi="Arial" w:cs="Arial"/>
          <w:sz w:val="28"/>
          <w:szCs w:val="24"/>
        </w:rPr>
        <w:t xml:space="preserve"> da Mesa Executiva, cuja súmula: “Altera o Regimento Interno da Câmara Municipal de Rebouças, para dar nova redação ao artigo 87, que trata do horário regimental das sessões ordinárias”. Colocado em discussão e deliberação em 2.ª votação, o projeto foi aprovado em definitivo e será encaminhado para PUBLICAÇÃO.</w:t>
      </w:r>
    </w:p>
    <w:sectPr w:rsidR="00CB3BB9" w:rsidRPr="00CB3B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CA"/>
    <w:rsid w:val="00066264"/>
    <w:rsid w:val="00160D1C"/>
    <w:rsid w:val="001E067F"/>
    <w:rsid w:val="002230D7"/>
    <w:rsid w:val="0029421F"/>
    <w:rsid w:val="002A10CA"/>
    <w:rsid w:val="003326F5"/>
    <w:rsid w:val="0044648A"/>
    <w:rsid w:val="00472ACE"/>
    <w:rsid w:val="00477D25"/>
    <w:rsid w:val="004E6784"/>
    <w:rsid w:val="00571B27"/>
    <w:rsid w:val="00583E5B"/>
    <w:rsid w:val="006F4963"/>
    <w:rsid w:val="00815319"/>
    <w:rsid w:val="008440E2"/>
    <w:rsid w:val="00852C86"/>
    <w:rsid w:val="008E7487"/>
    <w:rsid w:val="008F46D1"/>
    <w:rsid w:val="00981E8A"/>
    <w:rsid w:val="00A54B79"/>
    <w:rsid w:val="00A91EBA"/>
    <w:rsid w:val="00AE2074"/>
    <w:rsid w:val="00B17EA9"/>
    <w:rsid w:val="00B21ED4"/>
    <w:rsid w:val="00BA0F84"/>
    <w:rsid w:val="00BF663E"/>
    <w:rsid w:val="00C101D4"/>
    <w:rsid w:val="00C5025E"/>
    <w:rsid w:val="00CB3BB9"/>
    <w:rsid w:val="00CC0874"/>
    <w:rsid w:val="00D50805"/>
    <w:rsid w:val="00E47556"/>
    <w:rsid w:val="00E528F6"/>
    <w:rsid w:val="00E8377D"/>
    <w:rsid w:val="00E91CE9"/>
    <w:rsid w:val="00EB7BB9"/>
    <w:rsid w:val="00FA147A"/>
    <w:rsid w:val="00FB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1EBA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C101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101D4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customStyle="1" w:styleId="Default">
    <w:name w:val="Default"/>
    <w:rsid w:val="008153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1EBA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C101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101D4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customStyle="1" w:styleId="Default">
    <w:name w:val="Default"/>
    <w:rsid w:val="008153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5</cp:revision>
  <dcterms:created xsi:type="dcterms:W3CDTF">2024-10-30T16:57:00Z</dcterms:created>
  <dcterms:modified xsi:type="dcterms:W3CDTF">2024-10-30T17:01:00Z</dcterms:modified>
</cp:coreProperties>
</file>